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7DF9E">
      <w:pPr>
        <w:spacing w:line="360" w:lineRule="auto"/>
        <w:ind w:firstLine="315" w:firstLineChars="98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  <w:lang w:eastAsia="zh-CN"/>
        </w:rPr>
        <w:t>温州大学</w:t>
      </w:r>
      <w:r>
        <w:rPr>
          <w:rFonts w:hint="eastAsia" w:hAnsi="宋体"/>
          <w:b/>
          <w:sz w:val="32"/>
          <w:szCs w:val="32"/>
          <w:lang w:val="en-US" w:eastAsia="zh-CN"/>
        </w:rPr>
        <w:t>弱电</w:t>
      </w:r>
      <w:r>
        <w:rPr>
          <w:rFonts w:hint="eastAsia" w:hAnsi="宋体"/>
          <w:b/>
          <w:sz w:val="32"/>
          <w:szCs w:val="32"/>
          <w:lang w:eastAsia="zh-CN"/>
        </w:rPr>
        <w:t>机房线路整理服务</w:t>
      </w:r>
      <w:r>
        <w:rPr>
          <w:rFonts w:hint="eastAsia" w:hAnsi="宋体"/>
          <w:b/>
          <w:sz w:val="32"/>
          <w:szCs w:val="32"/>
          <w:lang w:val="en-US" w:eastAsia="zh-CN"/>
        </w:rPr>
        <w:t>询价</w:t>
      </w:r>
      <w:r>
        <w:rPr>
          <w:rFonts w:hint="eastAsia" w:hAnsi="宋体"/>
          <w:b/>
          <w:sz w:val="32"/>
          <w:szCs w:val="32"/>
        </w:rPr>
        <w:t>公告</w:t>
      </w:r>
    </w:p>
    <w:p w14:paraId="1379BA37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为满足工作需要</w:t>
      </w:r>
      <w:r>
        <w:rPr>
          <w:rFonts w:hint="eastAsia" w:ascii="宋体" w:hAnsi="宋体"/>
          <w:sz w:val="28"/>
          <w:szCs w:val="28"/>
        </w:rPr>
        <w:t>，温州大学拟</w:t>
      </w:r>
      <w:r>
        <w:rPr>
          <w:rFonts w:hint="eastAsia" w:ascii="宋体" w:hAnsi="宋体"/>
          <w:sz w:val="28"/>
          <w:szCs w:val="28"/>
          <w:lang w:val="en-US" w:eastAsia="zh-CN"/>
        </w:rPr>
        <w:t>对行政区88个弱电</w:t>
      </w:r>
      <w:r>
        <w:rPr>
          <w:rFonts w:hint="eastAsia" w:ascii="宋体" w:hAnsi="宋体"/>
          <w:sz w:val="28"/>
          <w:szCs w:val="28"/>
          <w:lang w:eastAsia="zh-CN"/>
        </w:rPr>
        <w:t>机房线路整理服务</w:t>
      </w:r>
      <w:r>
        <w:rPr>
          <w:rFonts w:hint="eastAsia" w:ascii="宋体" w:hAnsi="宋体"/>
          <w:sz w:val="28"/>
          <w:szCs w:val="28"/>
        </w:rPr>
        <w:t>询价，欢迎符合条件的供应商参与报价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弱电机房清单见附件2</w:t>
      </w:r>
      <w:r>
        <w:rPr>
          <w:rFonts w:hint="eastAsia" w:ascii="宋体" w:hAnsi="宋体"/>
          <w:sz w:val="28"/>
          <w:szCs w:val="28"/>
        </w:rPr>
        <w:t>。</w:t>
      </w:r>
    </w:p>
    <w:p w14:paraId="02437730"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sz w:val="28"/>
          <w:szCs w:val="28"/>
          <w:lang w:eastAsia="zh-CN"/>
        </w:rPr>
        <w:t>温州大学</w:t>
      </w:r>
      <w:r>
        <w:rPr>
          <w:rFonts w:hint="eastAsia" w:ascii="宋体" w:hAnsi="宋体"/>
          <w:sz w:val="28"/>
          <w:szCs w:val="28"/>
          <w:lang w:val="en-US" w:eastAsia="zh-CN"/>
        </w:rPr>
        <w:t>弱电</w:t>
      </w:r>
      <w:r>
        <w:rPr>
          <w:rFonts w:hint="eastAsia" w:ascii="宋体" w:hAnsi="宋体"/>
          <w:sz w:val="28"/>
          <w:szCs w:val="28"/>
          <w:lang w:eastAsia="zh-CN"/>
        </w:rPr>
        <w:t>机房线路整理服务。</w:t>
      </w:r>
    </w:p>
    <w:p w14:paraId="5D114507"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采购内容：</w:t>
      </w:r>
      <w:r>
        <w:rPr>
          <w:rFonts w:hint="eastAsia" w:ascii="宋体" w:hAnsi="宋体"/>
          <w:sz w:val="28"/>
          <w:szCs w:val="28"/>
          <w:lang w:eastAsia="zh-CN"/>
        </w:rPr>
        <w:t>温州大学</w:t>
      </w:r>
      <w:r>
        <w:rPr>
          <w:rFonts w:hint="eastAsia" w:ascii="宋体" w:hAnsi="宋体"/>
          <w:sz w:val="28"/>
          <w:szCs w:val="28"/>
          <w:lang w:val="en-US" w:eastAsia="zh-CN"/>
        </w:rPr>
        <w:t>弱电</w:t>
      </w:r>
      <w:r>
        <w:rPr>
          <w:rFonts w:hint="eastAsia" w:ascii="宋体" w:hAnsi="宋体"/>
          <w:sz w:val="28"/>
          <w:szCs w:val="28"/>
          <w:lang w:eastAsia="zh-CN"/>
        </w:rPr>
        <w:t>机房线路整理服务。</w:t>
      </w:r>
    </w:p>
    <w:p w14:paraId="78937E33"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三、</w:t>
      </w:r>
      <w:r>
        <w:rPr>
          <w:rFonts w:hint="eastAsia" w:hAnsi="宋体"/>
          <w:sz w:val="28"/>
          <w:szCs w:val="28"/>
          <w:lang w:val="en-US" w:eastAsia="zh-CN"/>
        </w:rPr>
        <w:t>完成</w:t>
      </w:r>
      <w:r>
        <w:rPr>
          <w:rFonts w:hint="eastAsia" w:hAnsi="宋体"/>
          <w:sz w:val="28"/>
          <w:szCs w:val="28"/>
        </w:rPr>
        <w:t>时间：</w:t>
      </w:r>
      <w:r>
        <w:rPr>
          <w:rFonts w:hint="eastAsia" w:hAnsi="宋体"/>
          <w:sz w:val="28"/>
          <w:szCs w:val="28"/>
          <w:shd w:val="clear" w:color="FFFFFF" w:fill="D9D9D9"/>
        </w:rPr>
        <w:t>202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4</w:t>
      </w:r>
      <w:r>
        <w:rPr>
          <w:rFonts w:hint="eastAsia" w:hAnsi="宋体"/>
          <w:sz w:val="28"/>
          <w:szCs w:val="28"/>
          <w:shd w:val="clear" w:color="FFFFFF" w:fill="D9D9D9"/>
        </w:rPr>
        <w:t>年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8</w:t>
      </w:r>
      <w:r>
        <w:rPr>
          <w:rFonts w:hint="eastAsia" w:hAnsi="宋体"/>
          <w:sz w:val="28"/>
          <w:szCs w:val="28"/>
          <w:shd w:val="clear" w:color="FFFFFF" w:fill="D9D9D9"/>
        </w:rPr>
        <w:t>月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21</w:t>
      </w:r>
      <w:r>
        <w:rPr>
          <w:rFonts w:hint="eastAsia" w:hAnsi="宋体"/>
          <w:sz w:val="28"/>
          <w:szCs w:val="28"/>
          <w:shd w:val="clear" w:color="FFFFFF" w:fill="D9D9D9"/>
        </w:rPr>
        <w:t>日</w:t>
      </w:r>
      <w:r>
        <w:rPr>
          <w:rFonts w:hint="eastAsia" w:hAnsi="宋体"/>
          <w:sz w:val="28"/>
          <w:szCs w:val="28"/>
          <w:lang w:eastAsia="zh-CN"/>
        </w:rPr>
        <w:t>。</w:t>
      </w:r>
    </w:p>
    <w:p w14:paraId="73CE6CBC"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四、本项目预算：</w:t>
      </w:r>
      <w:r>
        <w:rPr>
          <w:rFonts w:hint="eastAsia" w:hAnsi="宋体"/>
          <w:sz w:val="28"/>
          <w:szCs w:val="28"/>
          <w:lang w:val="en-US" w:eastAsia="zh-CN"/>
        </w:rPr>
        <w:t>含税4.9</w:t>
      </w:r>
      <w:r>
        <w:rPr>
          <w:rFonts w:hint="eastAsia" w:hAnsi="宋体"/>
          <w:sz w:val="28"/>
          <w:szCs w:val="28"/>
        </w:rPr>
        <w:t>万元人民币 （高于预算价将</w:t>
      </w:r>
      <w:bookmarkStart w:id="1" w:name="_GoBack"/>
      <w:bookmarkEnd w:id="1"/>
      <w:r>
        <w:rPr>
          <w:rFonts w:hint="eastAsia" w:hAnsi="宋体"/>
          <w:sz w:val="28"/>
          <w:szCs w:val="28"/>
        </w:rPr>
        <w:t>视为无效报价）</w:t>
      </w:r>
      <w:r>
        <w:rPr>
          <w:rFonts w:hint="eastAsia" w:hAnsi="宋体"/>
          <w:sz w:val="28"/>
          <w:szCs w:val="28"/>
          <w:lang w:eastAsia="zh-CN"/>
        </w:rPr>
        <w:t>。</w:t>
      </w:r>
    </w:p>
    <w:p w14:paraId="27C32FBC">
      <w:pPr>
        <w:spacing w:line="480" w:lineRule="exact"/>
        <w:ind w:firstLine="560" w:firstLineChars="200"/>
        <w:rPr>
          <w:rFonts w:hint="default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五、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文件：要求响应文件纸质</w:t>
      </w:r>
      <w:r>
        <w:rPr>
          <w:rFonts w:hint="default" w:hAnsi="宋体"/>
          <w:sz w:val="28"/>
          <w:szCs w:val="28"/>
        </w:rPr>
        <w:t>版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份，电子版响应文件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份（盖章版扫描件PDF格式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default" w:hAnsi="宋体"/>
          <w:sz w:val="28"/>
          <w:szCs w:val="28"/>
          <w:lang w:eastAsia="zh-CN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>纸质</w:t>
      </w:r>
      <w:r>
        <w:rPr>
          <w:rFonts w:hint="default" w:hAnsi="宋体"/>
          <w:sz w:val="28"/>
          <w:szCs w:val="28"/>
          <w:lang w:eastAsia="zh-CN"/>
        </w:rPr>
        <w:t>版</w:t>
      </w:r>
      <w:r>
        <w:rPr>
          <w:rFonts w:hint="eastAsia" w:hAnsi="宋体"/>
          <w:sz w:val="28"/>
          <w:szCs w:val="28"/>
          <w:lang w:val="en-US" w:eastAsia="zh-CN"/>
        </w:rPr>
        <w:t>响应文件</w:t>
      </w:r>
      <w:r>
        <w:rPr>
          <w:rFonts w:hint="eastAsia" w:hAnsi="宋体"/>
          <w:sz w:val="28"/>
          <w:szCs w:val="28"/>
        </w:rPr>
        <w:t>密封</w:t>
      </w:r>
      <w:r>
        <w:rPr>
          <w:rFonts w:hint="default" w:hAnsi="宋体"/>
          <w:sz w:val="28"/>
          <w:szCs w:val="28"/>
        </w:rPr>
        <w:t>交至</w:t>
      </w:r>
      <w:r>
        <w:rPr>
          <w:rFonts w:hint="eastAsia" w:hAnsi="宋体"/>
          <w:sz w:val="28"/>
          <w:szCs w:val="28"/>
        </w:rPr>
        <w:t>指定地点</w:t>
      </w:r>
      <w:r>
        <w:rPr>
          <w:rFonts w:hint="default" w:hAnsi="宋体"/>
          <w:sz w:val="28"/>
          <w:szCs w:val="28"/>
        </w:rPr>
        <w:t>，</w:t>
      </w:r>
      <w:r>
        <w:rPr>
          <w:rFonts w:hint="default" w:hAnsi="宋体"/>
          <w:sz w:val="28"/>
          <w:szCs w:val="28"/>
          <w:lang w:eastAsia="zh-CN"/>
        </w:rPr>
        <w:t>电子版响应文件邮件至</w:t>
      </w:r>
      <w:r>
        <w:rPr>
          <w:rFonts w:hint="eastAsia" w:hAnsi="宋体"/>
          <w:sz w:val="28"/>
          <w:szCs w:val="28"/>
          <w:lang w:val="en-US" w:eastAsia="zh-CN"/>
        </w:rPr>
        <w:t>tzf</w:t>
      </w:r>
      <w:r>
        <w:rPr>
          <w:rFonts w:hint="default" w:hAnsi="宋体"/>
          <w:sz w:val="28"/>
          <w:szCs w:val="28"/>
          <w:lang w:eastAsia="zh-CN"/>
        </w:rPr>
        <w:t>@wzu.edu.cn。</w:t>
      </w:r>
    </w:p>
    <w:p w14:paraId="3D4298B5"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六</w:t>
      </w:r>
      <w:r>
        <w:rPr>
          <w:rFonts w:hint="eastAsia" w:hAnsi="宋体"/>
          <w:sz w:val="28"/>
          <w:szCs w:val="28"/>
        </w:rPr>
        <w:t>、供应商条件：</w:t>
      </w:r>
    </w:p>
    <w:p w14:paraId="7D25A4A5"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6.1满足《中华人民共和国政府采购法》第二十二条规定：</w:t>
      </w:r>
    </w:p>
    <w:p w14:paraId="35D839A4"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具有独立承担民事责任的能力；</w:t>
      </w:r>
    </w:p>
    <w:p w14:paraId="5C161666"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具有良好的商业信誉和健全的财务会计制度；</w:t>
      </w:r>
    </w:p>
    <w:p w14:paraId="1CA5D130"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具有履行合同所必需的设备、专业技术能力和相关经营范围；</w:t>
      </w:r>
    </w:p>
    <w:p w14:paraId="62C78FEA"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有依法缴纳税收和社会保障资金的良好记录；</w:t>
      </w:r>
    </w:p>
    <w:p w14:paraId="5F95C760"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参加政府采购活动前三年内，在经营活动中没有重大违法记录；</w:t>
      </w:r>
    </w:p>
    <w:p w14:paraId="0E676C40"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6.2未被“信用中国”（www.creditchina.gov.cn)、中国政府采购网（www.ccgp.gov.cn）列入失信被执行人、重大税收违法案件当事人名单、政府采购严重违法失信行为记录名单。</w:t>
      </w:r>
    </w:p>
    <w:p w14:paraId="126B6E53"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七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文件递交截止时间：202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 xml:space="preserve">年 </w:t>
      </w:r>
      <w:r>
        <w:rPr>
          <w:rFonts w:hint="eastAsia" w:hAnsi="宋体"/>
          <w:sz w:val="28"/>
          <w:szCs w:val="28"/>
          <w:lang w:val="en-US" w:eastAsia="zh-CN"/>
        </w:rPr>
        <w:t>8</w:t>
      </w:r>
      <w:r>
        <w:rPr>
          <w:rFonts w:hint="eastAsia" w:hAnsi="宋体"/>
          <w:sz w:val="28"/>
          <w:szCs w:val="28"/>
        </w:rPr>
        <w:t xml:space="preserve">月 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日上午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时（北京时间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递交时间以邮</w:t>
      </w:r>
      <w:r>
        <w:rPr>
          <w:rFonts w:hint="eastAsia" w:hAnsi="宋体"/>
          <w:sz w:val="28"/>
          <w:szCs w:val="28"/>
          <w:shd w:val="clear" w:color="auto" w:fill="auto"/>
          <w:lang w:val="en-US" w:eastAsia="zh-CN"/>
        </w:rPr>
        <w:t>戳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寄到</w:t>
      </w:r>
      <w:r>
        <w:rPr>
          <w:rFonts w:hint="eastAsia" w:hAnsi="宋体"/>
          <w:sz w:val="28"/>
          <w:szCs w:val="28"/>
          <w:lang w:val="en-US" w:eastAsia="zh-CN"/>
        </w:rPr>
        <w:t>时间为准</w:t>
      </w:r>
      <w:r>
        <w:rPr>
          <w:rFonts w:hint="eastAsia"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  <w:lang w:eastAsia="zh-CN"/>
        </w:rPr>
        <w:t>。</w:t>
      </w:r>
    </w:p>
    <w:p w14:paraId="1495D12E"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</w:t>
      </w:r>
      <w:r>
        <w:rPr>
          <w:rFonts w:hint="eastAsia" w:hAnsi="宋体"/>
          <w:sz w:val="28"/>
          <w:szCs w:val="28"/>
        </w:rPr>
        <w:t>、递交地点：浙江省温州市瓯海区茶山高教园区温州大学</w:t>
      </w:r>
      <w:r>
        <w:rPr>
          <w:rFonts w:hint="eastAsia" w:hAnsi="宋体"/>
          <w:sz w:val="28"/>
          <w:szCs w:val="28"/>
          <w:lang w:val="en-US" w:eastAsia="zh-CN"/>
        </w:rPr>
        <w:t>南校行政楼301B。</w:t>
      </w:r>
    </w:p>
    <w:p w14:paraId="365100D4"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九、响应文件组成如下：</w:t>
      </w:r>
    </w:p>
    <w:p w14:paraId="3BFC08A6"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>声明书；</w:t>
      </w:r>
    </w:p>
    <w:p w14:paraId="03BC9AA9"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响应函； </w:t>
      </w:r>
    </w:p>
    <w:p w14:paraId="00725A3F"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供应商资格承诺函</w:t>
      </w:r>
    </w:p>
    <w:p w14:paraId="1CF2C580"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sz w:val="28"/>
          <w:szCs w:val="28"/>
        </w:rPr>
        <w:t>）法定代表人授权委托书</w:t>
      </w:r>
      <w:r>
        <w:rPr>
          <w:rFonts w:hint="default" w:hAnsi="宋体" w:cs="Times New Roman"/>
          <w:sz w:val="28"/>
          <w:szCs w:val="28"/>
        </w:rPr>
        <w:t>（若无授权人，可不需要此章节）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 w14:paraId="2294361A"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宋体" w:eastAsia="宋体" w:cs="Times New Roman"/>
          <w:sz w:val="28"/>
          <w:szCs w:val="28"/>
        </w:rPr>
        <w:t>）报价一览表；</w:t>
      </w:r>
    </w:p>
    <w:p w14:paraId="2AC4B1EE"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宋体" w:eastAsia="宋体" w:cs="Times New Roman"/>
          <w:sz w:val="28"/>
          <w:szCs w:val="28"/>
        </w:rPr>
        <w:t>）报价明细表；</w:t>
      </w:r>
    </w:p>
    <w:p w14:paraId="7FFE571E"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宋体" w:eastAsia="宋体" w:cs="Times New Roman"/>
          <w:sz w:val="28"/>
          <w:szCs w:val="28"/>
        </w:rPr>
        <w:t>）技术响应表；</w:t>
      </w:r>
    </w:p>
    <w:p w14:paraId="693B2488"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宋体" w:eastAsia="宋体" w:cs="Times New Roman"/>
          <w:sz w:val="28"/>
          <w:szCs w:val="28"/>
        </w:rPr>
        <w:t>）供应商认为需要提供</w:t>
      </w:r>
      <w:r>
        <w:rPr>
          <w:rFonts w:hint="default" w:hAnsi="宋体" w:cs="Times New Roman"/>
          <w:sz w:val="28"/>
          <w:szCs w:val="28"/>
        </w:rPr>
        <w:t>的</w:t>
      </w:r>
      <w:r>
        <w:rPr>
          <w:rFonts w:hint="eastAsia" w:ascii="Times New Roman" w:hAnsi="宋体" w:eastAsia="宋体" w:cs="Times New Roman"/>
          <w:sz w:val="28"/>
          <w:szCs w:val="28"/>
        </w:rPr>
        <w:t>其它技术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或证明</w:t>
      </w:r>
      <w:r>
        <w:rPr>
          <w:rFonts w:hint="eastAsia" w:ascii="Times New Roman" w:hAnsi="宋体" w:eastAsia="宋体" w:cs="Times New Roman"/>
          <w:sz w:val="28"/>
          <w:szCs w:val="28"/>
        </w:rPr>
        <w:t>资料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格式自拟</w:t>
      </w:r>
      <w:r>
        <w:rPr>
          <w:rFonts w:hint="default" w:hAnsi="宋体" w:cs="Times New Roman"/>
          <w:sz w:val="28"/>
          <w:szCs w:val="28"/>
          <w:lang w:eastAsia="zh-CN"/>
        </w:rPr>
        <w:t>；内容自拟</w:t>
      </w:r>
      <w:r>
        <w:rPr>
          <w:rFonts w:hint="eastAsia" w:hAnsi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 w14:paraId="4AE2F954"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十</w:t>
      </w:r>
      <w:r>
        <w:rPr>
          <w:rFonts w:hint="eastAsia" w:hAnsi="宋体"/>
          <w:sz w:val="28"/>
          <w:szCs w:val="28"/>
        </w:rPr>
        <w:t>、具体清单</w:t>
      </w:r>
      <w:r>
        <w:rPr>
          <w:rFonts w:hint="eastAsia" w:hAnsi="宋体"/>
          <w:sz w:val="28"/>
          <w:szCs w:val="28"/>
          <w:lang w:val="en-US" w:eastAsia="zh-CN"/>
        </w:rPr>
        <w:t>及格式要求</w:t>
      </w:r>
      <w:r>
        <w:rPr>
          <w:rFonts w:hint="eastAsia" w:hAnsi="宋体"/>
          <w:sz w:val="28"/>
          <w:szCs w:val="28"/>
        </w:rPr>
        <w:t>，请看附件</w:t>
      </w:r>
      <w:r>
        <w:rPr>
          <w:rFonts w:hint="eastAsia" w:hAnsi="宋体"/>
          <w:sz w:val="28"/>
          <w:szCs w:val="28"/>
          <w:lang w:eastAsia="zh-CN"/>
        </w:rPr>
        <w:t>。</w:t>
      </w:r>
    </w:p>
    <w:p w14:paraId="0B15526D">
      <w:pPr>
        <w:spacing w:line="480" w:lineRule="exact"/>
        <w:rPr>
          <w:rFonts w:hint="default" w:hAnsi="宋体"/>
          <w:sz w:val="28"/>
          <w:szCs w:val="28"/>
          <w:lang w:val="en-US" w:eastAsia="zh-CN"/>
        </w:rPr>
      </w:pPr>
    </w:p>
    <w:p w14:paraId="0BC42EB3"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</w:p>
    <w:p w14:paraId="07A95FC4">
      <w:pPr>
        <w:spacing w:line="480" w:lineRule="exact"/>
        <w:ind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val="en-US" w:eastAsia="zh-CN"/>
        </w:rPr>
        <w:t>滕震方</w:t>
      </w:r>
      <w:r>
        <w:rPr>
          <w:rFonts w:hint="eastAsia" w:hAnsi="宋体"/>
          <w:sz w:val="28"/>
          <w:szCs w:val="28"/>
        </w:rPr>
        <w:t xml:space="preserve"> 联系电话：</w:t>
      </w:r>
      <w:r>
        <w:rPr>
          <w:rFonts w:hint="eastAsia" w:hAnsi="宋体"/>
          <w:sz w:val="28"/>
          <w:szCs w:val="28"/>
          <w:lang w:val="en-US" w:eastAsia="zh-CN"/>
        </w:rPr>
        <w:t>13587663891</w:t>
      </w:r>
      <w:r>
        <w:rPr>
          <w:rFonts w:hint="eastAsia" w:hAnsi="宋体"/>
          <w:sz w:val="28"/>
          <w:szCs w:val="28"/>
        </w:rPr>
        <w:t xml:space="preserve">             </w:t>
      </w:r>
    </w:p>
    <w:p w14:paraId="28F78D77"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</w:t>
      </w:r>
    </w:p>
    <w:p w14:paraId="2C10545C">
      <w:pPr>
        <w:spacing w:line="480" w:lineRule="exact"/>
        <w:ind w:firstLine="5320" w:firstLineChars="1900"/>
        <w:rPr>
          <w:rFonts w:hint="eastAsia" w:hAnsi="宋体"/>
          <w:sz w:val="28"/>
          <w:szCs w:val="28"/>
        </w:rPr>
      </w:pPr>
    </w:p>
    <w:p w14:paraId="54E93E6C">
      <w:pPr>
        <w:spacing w:line="480" w:lineRule="exact"/>
        <w:ind w:firstLine="5734" w:firstLineChars="204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温州大学</w:t>
      </w:r>
    </w:p>
    <w:p w14:paraId="39C3D2DF">
      <w:pPr>
        <w:spacing w:line="480" w:lineRule="exact"/>
        <w:ind w:firstLine="5040" w:firstLineChars="18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7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29</w:t>
      </w:r>
      <w:r>
        <w:rPr>
          <w:rFonts w:hint="eastAsia" w:hAnsi="宋体"/>
          <w:sz w:val="28"/>
          <w:szCs w:val="28"/>
        </w:rPr>
        <w:t>日</w:t>
      </w:r>
    </w:p>
    <w:p w14:paraId="0AC11DB7">
      <w:pPr>
        <w:spacing w:line="480" w:lineRule="exact"/>
        <w:ind w:firstLine="5783" w:firstLineChars="1800"/>
        <w:rPr>
          <w:rFonts w:hAnsi="宋体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 xml:space="preserve"> </w:t>
      </w:r>
    </w:p>
    <w:p w14:paraId="448DA806">
      <w:pPr>
        <w:spacing w:line="440" w:lineRule="exact"/>
        <w:ind w:right="600"/>
        <w:jc w:val="center"/>
        <w:rPr>
          <w:rFonts w:hint="eastAsia" w:hAnsi="宋体"/>
          <w:b/>
          <w:sz w:val="32"/>
          <w:szCs w:val="32"/>
        </w:rPr>
      </w:pPr>
    </w:p>
    <w:p w14:paraId="3C244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宋体" w:eastAsia="宋体" w:cs="Times New Roman"/>
          <w:b/>
          <w:sz w:val="32"/>
          <w:szCs w:val="32"/>
        </w:rPr>
      </w:pPr>
    </w:p>
    <w:p w14:paraId="1342E1E2"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br w:type="page"/>
      </w:r>
    </w:p>
    <w:p w14:paraId="3DD264C2">
      <w:pPr>
        <w:pStyle w:val="10"/>
        <w:spacing w:line="440" w:lineRule="exact"/>
        <w:rPr>
          <w:rFonts w:hint="default" w:hAnsi="宋体"/>
          <w:b/>
          <w:bCs/>
          <w:color w:val="000000"/>
          <w:sz w:val="28"/>
          <w:szCs w:val="28"/>
          <w:lang w:val="en-US" w:eastAsia="zh-CN"/>
        </w:rPr>
      </w:pPr>
      <w:bookmarkStart w:id="0" w:name="_Toc73981159"/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附件1：材料清单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"/>
        <w:gridCol w:w="1198"/>
        <w:gridCol w:w="2"/>
        <w:gridCol w:w="5547"/>
        <w:gridCol w:w="3"/>
        <w:gridCol w:w="716"/>
        <w:gridCol w:w="4"/>
        <w:gridCol w:w="670"/>
        <w:gridCol w:w="5"/>
      </w:tblGrid>
      <w:tr w14:paraId="2B22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gridSpan w:val="2"/>
            <w:vAlign w:val="center"/>
          </w:tcPr>
          <w:p w14:paraId="580E0A1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gridSpan w:val="2"/>
            <w:vAlign w:val="center"/>
          </w:tcPr>
          <w:p w14:paraId="490758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  <w:t>产品名称</w:t>
            </w:r>
          </w:p>
        </w:tc>
        <w:tc>
          <w:tcPr>
            <w:tcW w:w="5550" w:type="dxa"/>
            <w:gridSpan w:val="2"/>
            <w:vAlign w:val="center"/>
          </w:tcPr>
          <w:p w14:paraId="703A47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720" w:type="dxa"/>
            <w:gridSpan w:val="2"/>
            <w:vAlign w:val="center"/>
          </w:tcPr>
          <w:p w14:paraId="7B5968B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  <w:t>数量</w:t>
            </w:r>
          </w:p>
        </w:tc>
        <w:tc>
          <w:tcPr>
            <w:tcW w:w="675" w:type="dxa"/>
            <w:gridSpan w:val="2"/>
            <w:vAlign w:val="center"/>
          </w:tcPr>
          <w:p w14:paraId="125F50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  <w:t>单位</w:t>
            </w:r>
          </w:p>
        </w:tc>
      </w:tr>
      <w:tr w14:paraId="619E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gridSpan w:val="2"/>
            <w:vAlign w:val="center"/>
          </w:tcPr>
          <w:p w14:paraId="628E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gridSpan w:val="2"/>
            <w:vAlign w:val="center"/>
          </w:tcPr>
          <w:p w14:paraId="326F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20米超五类网线</w:t>
            </w:r>
          </w:p>
        </w:tc>
        <w:tc>
          <w:tcPr>
            <w:tcW w:w="5550" w:type="dxa"/>
            <w:gridSpan w:val="2"/>
            <w:vAlign w:val="center"/>
          </w:tcPr>
          <w:p w14:paraId="3AC0E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1、线缆本体上需印有厂商信息及YD/T1019标准中4.5产品标记中所要求的型式代号、线对规格代号及标准代号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2、标准：YD/T1019，通过标准最高传输频率100MHz测试，单根导体直流电阻：≤9.5Ω/100m-89814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3、导体规格：4×2×0.50，导体名称：软圆铜线，绝缘：HDPE，屏蔽方式：U/UTP，护套材料：PVC，护套外径：5.1±0.3mm，颜色：灰色，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4、产品符合ROHS（2011/65/EU）和REACH并提供第三方检验报告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20" w:type="dxa"/>
            <w:gridSpan w:val="2"/>
            <w:vAlign w:val="center"/>
          </w:tcPr>
          <w:p w14:paraId="7B97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675" w:type="dxa"/>
            <w:gridSpan w:val="2"/>
            <w:vAlign w:val="center"/>
          </w:tcPr>
          <w:p w14:paraId="5087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1B04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gridSpan w:val="2"/>
            <w:vAlign w:val="center"/>
          </w:tcPr>
          <w:p w14:paraId="459F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14:paraId="5C3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1米超五类跳线</w:t>
            </w:r>
          </w:p>
        </w:tc>
        <w:tc>
          <w:tcPr>
            <w:tcW w:w="5550" w:type="dxa"/>
            <w:gridSpan w:val="2"/>
            <w:vAlign w:val="center"/>
          </w:tcPr>
          <w:p w14:paraId="3FB8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1、标准：ISO/IEC 11801，ANSI/TIA- 568-C.2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4、护套材料：PVC，护套外径：5.3±0.3mm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7、长度：1米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20" w:type="dxa"/>
            <w:gridSpan w:val="2"/>
            <w:vAlign w:val="center"/>
          </w:tcPr>
          <w:p w14:paraId="1307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675" w:type="dxa"/>
            <w:gridSpan w:val="2"/>
            <w:vAlign w:val="center"/>
          </w:tcPr>
          <w:p w14:paraId="0549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0757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gridSpan w:val="2"/>
            <w:vAlign w:val="center"/>
          </w:tcPr>
          <w:p w14:paraId="425D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gridSpan w:val="2"/>
            <w:vAlign w:val="center"/>
          </w:tcPr>
          <w:p w14:paraId="2EB0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1.5米超五类跳线</w:t>
            </w:r>
          </w:p>
        </w:tc>
        <w:tc>
          <w:tcPr>
            <w:tcW w:w="5550" w:type="dxa"/>
            <w:gridSpan w:val="2"/>
            <w:vAlign w:val="center"/>
          </w:tcPr>
          <w:p w14:paraId="19D05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1、标准：ISO/IEC 11801，ANSI/TIA- 568-C.2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护套材料：PVC，护套外径：5.3±0.3mm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插头规格：RJ45，8P8C，簧片表面镀金，透明聚碳酸酯塑胶壳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线序：T568B-T568B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最高传输频率：100MHz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长度：1.5米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20" w:type="dxa"/>
            <w:gridSpan w:val="2"/>
            <w:vAlign w:val="center"/>
          </w:tcPr>
          <w:p w14:paraId="050A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gridSpan w:val="2"/>
            <w:vAlign w:val="center"/>
          </w:tcPr>
          <w:p w14:paraId="0023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31C7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gridSpan w:val="2"/>
            <w:vAlign w:val="center"/>
          </w:tcPr>
          <w:p w14:paraId="6262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gridSpan w:val="2"/>
            <w:vAlign w:val="center"/>
          </w:tcPr>
          <w:p w14:paraId="3181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1.5米六类跳线</w:t>
            </w:r>
          </w:p>
        </w:tc>
        <w:tc>
          <w:tcPr>
            <w:tcW w:w="5550" w:type="dxa"/>
            <w:gridSpan w:val="2"/>
            <w:vAlign w:val="center"/>
          </w:tcPr>
          <w:p w14:paraId="5C0F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1、导体规格：多股绞合，软圆铜线，4×2×24AWG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屏蔽方式: U/UTP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3、护套材料：PVC，护套外径：6.0±0.3mm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4、插拔次数：≥1000次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5、最高传输频率：250MHz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6、长度：1.5米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20" w:type="dxa"/>
            <w:gridSpan w:val="2"/>
            <w:vAlign w:val="center"/>
          </w:tcPr>
          <w:p w14:paraId="0355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gridSpan w:val="2"/>
            <w:vAlign w:val="center"/>
          </w:tcPr>
          <w:p w14:paraId="2178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5429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5907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gridSpan w:val="2"/>
            <w:vAlign w:val="center"/>
          </w:tcPr>
          <w:p w14:paraId="79F8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5孔5插位多功能插线板</w:t>
            </w:r>
          </w:p>
        </w:tc>
        <w:tc>
          <w:tcPr>
            <w:tcW w:w="5549" w:type="dxa"/>
            <w:gridSpan w:val="2"/>
            <w:vAlign w:val="center"/>
          </w:tcPr>
          <w:p w14:paraId="25E1D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1:pp材质；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2:耐插拔一体铜条，纯铜线缆；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3:整体耐高温阻燃，不低于2500w功率；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4:防触电功能；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5:新国标 3C认证；</w:t>
            </w:r>
          </w:p>
        </w:tc>
        <w:tc>
          <w:tcPr>
            <w:tcW w:w="719" w:type="dxa"/>
            <w:gridSpan w:val="2"/>
            <w:vAlign w:val="center"/>
          </w:tcPr>
          <w:p w14:paraId="7638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4" w:type="dxa"/>
            <w:gridSpan w:val="2"/>
            <w:vAlign w:val="center"/>
          </w:tcPr>
          <w:p w14:paraId="1CC5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DA5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1526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gridSpan w:val="2"/>
            <w:vAlign w:val="center"/>
          </w:tcPr>
          <w:p w14:paraId="0E7E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5孔8插位多功能插线板</w:t>
            </w:r>
          </w:p>
        </w:tc>
        <w:tc>
          <w:tcPr>
            <w:tcW w:w="5549" w:type="dxa"/>
            <w:gridSpan w:val="2"/>
            <w:vAlign w:val="center"/>
          </w:tcPr>
          <w:p w14:paraId="6C08D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1:pp材质；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2:耐插拔一体铜条，纯铜线缆；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3:整体耐高温阻燃，不低于2500w功率；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4:防触电功能；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5:新国标 3C认证；</w:t>
            </w:r>
          </w:p>
        </w:tc>
        <w:tc>
          <w:tcPr>
            <w:tcW w:w="719" w:type="dxa"/>
            <w:gridSpan w:val="2"/>
            <w:vAlign w:val="center"/>
          </w:tcPr>
          <w:p w14:paraId="0410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4" w:type="dxa"/>
            <w:gridSpan w:val="2"/>
            <w:vAlign w:val="center"/>
          </w:tcPr>
          <w:p w14:paraId="616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727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75A4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gridSpan w:val="2"/>
            <w:vAlign w:val="center"/>
          </w:tcPr>
          <w:p w14:paraId="02FA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机柜螺丝</w:t>
            </w:r>
          </w:p>
        </w:tc>
        <w:tc>
          <w:tcPr>
            <w:tcW w:w="5549" w:type="dxa"/>
            <w:gridSpan w:val="2"/>
            <w:vAlign w:val="center"/>
          </w:tcPr>
          <w:p w14:paraId="27E1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1.公称直径：6mm；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2.实际外径：5.8~5.92mm；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3.螺距：1mm；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4.牙型：60度等边三角形；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5.threads per inch（TPI）：20；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6.旋入长度：根据实际应用需求而定，通常大于9毫米。</w:t>
            </w:r>
          </w:p>
        </w:tc>
        <w:tc>
          <w:tcPr>
            <w:tcW w:w="719" w:type="dxa"/>
            <w:gridSpan w:val="2"/>
            <w:vAlign w:val="center"/>
          </w:tcPr>
          <w:p w14:paraId="0AC2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gridSpan w:val="2"/>
            <w:vAlign w:val="center"/>
          </w:tcPr>
          <w:p w14:paraId="5F8B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4645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7C3B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gridSpan w:val="2"/>
            <w:vAlign w:val="center"/>
          </w:tcPr>
          <w:p w14:paraId="08B1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3米光纤跳线</w:t>
            </w:r>
          </w:p>
        </w:tc>
        <w:tc>
          <w:tcPr>
            <w:tcW w:w="5549" w:type="dxa"/>
            <w:gridSpan w:val="2"/>
            <w:vAlign w:val="center"/>
          </w:tcPr>
          <w:p w14:paraId="3858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4、长度：3米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19" w:type="dxa"/>
            <w:gridSpan w:val="2"/>
            <w:vAlign w:val="center"/>
          </w:tcPr>
          <w:p w14:paraId="5AD6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4" w:type="dxa"/>
            <w:gridSpan w:val="2"/>
            <w:vAlign w:val="center"/>
          </w:tcPr>
          <w:p w14:paraId="1D24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4CFC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48CE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gridSpan w:val="2"/>
            <w:vAlign w:val="center"/>
          </w:tcPr>
          <w:p w14:paraId="6BB1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10米光纤跳线</w:t>
            </w:r>
          </w:p>
        </w:tc>
        <w:tc>
          <w:tcPr>
            <w:tcW w:w="5549" w:type="dxa"/>
            <w:gridSpan w:val="2"/>
            <w:vAlign w:val="center"/>
          </w:tcPr>
          <w:p w14:paraId="12B2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4、长度：10米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19" w:type="dxa"/>
            <w:gridSpan w:val="2"/>
            <w:vAlign w:val="center"/>
          </w:tcPr>
          <w:p w14:paraId="449F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dxa"/>
            <w:gridSpan w:val="2"/>
            <w:vAlign w:val="center"/>
          </w:tcPr>
          <w:p w14:paraId="018E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18A2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7024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gridSpan w:val="2"/>
            <w:vAlign w:val="center"/>
          </w:tcPr>
          <w:p w14:paraId="670B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15米光纤跳线</w:t>
            </w:r>
          </w:p>
        </w:tc>
        <w:tc>
          <w:tcPr>
            <w:tcW w:w="5549" w:type="dxa"/>
            <w:gridSpan w:val="2"/>
            <w:vAlign w:val="center"/>
          </w:tcPr>
          <w:p w14:paraId="4AF1A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1.符合ISO/IEC11801,ANSI/TIA568-C.3,YD/T926.3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2.双芯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3.插入损耗（含重复性）：≤0.2dB,互换性：≤0.2dB;重复性≥1000次;材料：氧化锆陶瓷插芯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4、长度：15米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19" w:type="dxa"/>
            <w:gridSpan w:val="2"/>
            <w:vAlign w:val="center"/>
          </w:tcPr>
          <w:p w14:paraId="1E09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dxa"/>
            <w:gridSpan w:val="2"/>
            <w:vAlign w:val="center"/>
          </w:tcPr>
          <w:p w14:paraId="4101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0056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68AD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gridSpan w:val="2"/>
            <w:vAlign w:val="center"/>
          </w:tcPr>
          <w:p w14:paraId="71F1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2米电源线</w:t>
            </w:r>
          </w:p>
        </w:tc>
        <w:tc>
          <w:tcPr>
            <w:tcW w:w="5549" w:type="dxa"/>
            <w:gridSpan w:val="2"/>
            <w:vAlign w:val="center"/>
          </w:tcPr>
          <w:p w14:paraId="6C255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1、标准：GB/T5023.5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2、型号：RVV2*2.5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3、提供CCC认证证书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4、投标产品公司/集团连续十年以上获得“十大综合布线产品品牌”证书，并能提供生产企业的证明复印件，并加盖生产企业公章</w:t>
            </w:r>
          </w:p>
        </w:tc>
        <w:tc>
          <w:tcPr>
            <w:tcW w:w="719" w:type="dxa"/>
            <w:gridSpan w:val="2"/>
            <w:vAlign w:val="center"/>
          </w:tcPr>
          <w:p w14:paraId="05C6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gridSpan w:val="2"/>
            <w:vAlign w:val="center"/>
          </w:tcPr>
          <w:p w14:paraId="2ECA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43F7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0E62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gridSpan w:val="2"/>
            <w:vAlign w:val="center"/>
          </w:tcPr>
          <w:p w14:paraId="704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eastAsia="zh-CN"/>
              </w:rPr>
              <w:t>机柜维修</w:t>
            </w:r>
          </w:p>
        </w:tc>
        <w:tc>
          <w:tcPr>
            <w:tcW w:w="5549" w:type="dxa"/>
            <w:gridSpan w:val="2"/>
            <w:vAlign w:val="center"/>
          </w:tcPr>
          <w:p w14:paraId="4699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val="en-US" w:eastAsia="zh-CN"/>
              </w:rPr>
              <w:t>对变形，破损的机柜进行维修，加固</w:t>
            </w:r>
          </w:p>
        </w:tc>
        <w:tc>
          <w:tcPr>
            <w:tcW w:w="719" w:type="dxa"/>
            <w:gridSpan w:val="2"/>
            <w:vAlign w:val="center"/>
          </w:tcPr>
          <w:p w14:paraId="4D18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eastAsia="zh-CN"/>
              </w:rPr>
              <w:t>1</w:t>
            </w:r>
          </w:p>
        </w:tc>
        <w:tc>
          <w:tcPr>
            <w:tcW w:w="674" w:type="dxa"/>
            <w:gridSpan w:val="2"/>
            <w:vAlign w:val="center"/>
          </w:tcPr>
          <w:p w14:paraId="762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eastAsia="zh-CN"/>
              </w:rPr>
              <w:t>个</w:t>
            </w:r>
          </w:p>
        </w:tc>
      </w:tr>
      <w:tr w14:paraId="55D3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atLeast"/>
          <w:jc w:val="center"/>
        </w:trPr>
        <w:tc>
          <w:tcPr>
            <w:tcW w:w="795" w:type="dxa"/>
            <w:vAlign w:val="center"/>
          </w:tcPr>
          <w:p w14:paraId="469D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gridSpan w:val="2"/>
            <w:vAlign w:val="center"/>
          </w:tcPr>
          <w:p w14:paraId="30D9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机房整理费</w:t>
            </w:r>
          </w:p>
        </w:tc>
        <w:tc>
          <w:tcPr>
            <w:tcW w:w="5549" w:type="dxa"/>
            <w:gridSpan w:val="2"/>
            <w:vAlign w:val="center"/>
          </w:tcPr>
          <w:p w14:paraId="00F0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一个机房的整理费用，包含了扎带、记号笔等材料</w:t>
            </w:r>
          </w:p>
        </w:tc>
        <w:tc>
          <w:tcPr>
            <w:tcW w:w="719" w:type="dxa"/>
            <w:gridSpan w:val="2"/>
            <w:vAlign w:val="center"/>
          </w:tcPr>
          <w:p w14:paraId="4D48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74" w:type="dxa"/>
            <w:gridSpan w:val="2"/>
            <w:vAlign w:val="center"/>
          </w:tcPr>
          <w:p w14:paraId="79B8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eastAsia="zh-CN"/>
              </w:rPr>
              <w:t>个</w:t>
            </w:r>
          </w:p>
        </w:tc>
      </w:tr>
    </w:tbl>
    <w:p w14:paraId="21579EAF"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附件2：弱电机房清单</w:t>
      </w:r>
    </w:p>
    <w:tbl>
      <w:tblPr>
        <w:tblStyle w:val="17"/>
        <w:tblW w:w="49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309"/>
        <w:gridCol w:w="3800"/>
      </w:tblGrid>
      <w:tr w14:paraId="1A08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南校</w:t>
            </w:r>
          </w:p>
        </w:tc>
      </w:tr>
      <w:tr w14:paraId="3453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C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C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楼幢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位置</w:t>
            </w:r>
          </w:p>
        </w:tc>
      </w:tr>
      <w:tr w14:paraId="5B48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3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南校物电学院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（1号楼）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0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1A1楼弱电间  </w:t>
            </w:r>
          </w:p>
        </w:tc>
      </w:tr>
      <w:tr w14:paraId="45AE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0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南校物电学院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（1号楼）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6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1A412弱电间</w:t>
            </w:r>
          </w:p>
        </w:tc>
      </w:tr>
      <w:tr w14:paraId="5969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C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南校物电学院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（1号楼）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1B1楼弱电间  </w:t>
            </w:r>
          </w:p>
        </w:tc>
      </w:tr>
      <w:tr w14:paraId="4C45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9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8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南校物电学院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（1号楼）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1B4楼弱电间  </w:t>
            </w:r>
          </w:p>
        </w:tc>
      </w:tr>
      <w:tr w14:paraId="7D31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1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南校美术学院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2A1楼弱电间</w:t>
            </w:r>
          </w:p>
        </w:tc>
      </w:tr>
      <w:tr w14:paraId="1B84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D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F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南校美术学院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F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2B101楼弱电间</w:t>
            </w:r>
          </w:p>
        </w:tc>
      </w:tr>
      <w:tr w14:paraId="666A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A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南校美术学院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B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2C1楼弱电间</w:t>
            </w:r>
          </w:p>
        </w:tc>
      </w:tr>
      <w:tr w14:paraId="730F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9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（7号楼）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7A102房间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7911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F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（7号楼）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7A302房间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2CA8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D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（7号楼）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7A402房间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7C05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4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（7号楼）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1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7B109房间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1316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（7号楼）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7C409房间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320E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9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3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（7号楼）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7D209房间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7DA9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0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（7号楼）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7D409房间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4A9D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4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教师教育学院（9号楼）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0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9A202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房间内机柜</w:t>
            </w:r>
          </w:p>
        </w:tc>
      </w:tr>
      <w:tr w14:paraId="66B1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0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教师教育学院（9号楼）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9C203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房间内机柜</w:t>
            </w:r>
          </w:p>
        </w:tc>
      </w:tr>
      <w:tr w14:paraId="46C0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C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9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南校专家楼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203房间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75F1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A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南校专家楼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206房间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1CB7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6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南校专家楼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楼顶弱电间</w:t>
            </w:r>
          </w:p>
        </w:tc>
      </w:tr>
      <w:tr w14:paraId="598E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7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6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108弱电间</w:t>
            </w:r>
          </w:p>
        </w:tc>
      </w:tr>
      <w:tr w14:paraId="4669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5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7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核心机房</w:t>
            </w:r>
          </w:p>
        </w:tc>
      </w:tr>
      <w:tr w14:paraId="3771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5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5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208弱电间</w:t>
            </w:r>
          </w:p>
        </w:tc>
      </w:tr>
      <w:tr w14:paraId="0E3A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F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3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308弱电间</w:t>
            </w:r>
          </w:p>
        </w:tc>
      </w:tr>
      <w:tr w14:paraId="763D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9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9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3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412弱电间</w:t>
            </w:r>
          </w:p>
        </w:tc>
      </w:tr>
      <w:tr w14:paraId="52F6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3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510弱电间</w:t>
            </w:r>
          </w:p>
        </w:tc>
      </w:tr>
      <w:tr w14:paraId="3052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3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8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608弱电间</w:t>
            </w:r>
          </w:p>
        </w:tc>
      </w:tr>
      <w:tr w14:paraId="4043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C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708弱电间</w:t>
            </w:r>
          </w:p>
        </w:tc>
      </w:tr>
      <w:tr w14:paraId="4CC0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6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8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810弱电间</w:t>
            </w:r>
          </w:p>
        </w:tc>
      </w:tr>
      <w:tr w14:paraId="14A8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2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910弱电间</w:t>
            </w:r>
          </w:p>
        </w:tc>
      </w:tr>
      <w:tr w14:paraId="2F49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8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0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1008弱电间</w:t>
            </w:r>
          </w:p>
        </w:tc>
      </w:tr>
      <w:tr w14:paraId="5988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0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1108弱电间</w:t>
            </w:r>
          </w:p>
        </w:tc>
      </w:tr>
      <w:tr w14:paraId="051B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B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A幢3楼弱电间</w:t>
            </w:r>
          </w:p>
        </w:tc>
      </w:tr>
      <w:tr w14:paraId="4736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F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B幢1楼弱电间</w:t>
            </w:r>
          </w:p>
        </w:tc>
      </w:tr>
      <w:tr w14:paraId="67B2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F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3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B幢2楼弱电间</w:t>
            </w:r>
          </w:p>
        </w:tc>
      </w:tr>
      <w:tr w14:paraId="20BC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F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B幢3楼弱电间</w:t>
            </w:r>
          </w:p>
        </w:tc>
      </w:tr>
      <w:tr w14:paraId="782F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E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B幢4楼弱电间</w:t>
            </w:r>
          </w:p>
        </w:tc>
      </w:tr>
      <w:tr w14:paraId="7BE2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9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D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B幢5楼弱电间</w:t>
            </w:r>
          </w:p>
        </w:tc>
      </w:tr>
      <w:tr w14:paraId="41F4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6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D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6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C幢1楼弱电间</w:t>
            </w:r>
          </w:p>
        </w:tc>
      </w:tr>
      <w:tr w14:paraId="5D4D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1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D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C幢2楼弱电间</w:t>
            </w:r>
          </w:p>
        </w:tc>
      </w:tr>
      <w:tr w14:paraId="0881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F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C幢3楼弱电间</w:t>
            </w:r>
          </w:p>
        </w:tc>
      </w:tr>
      <w:tr w14:paraId="7398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9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6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1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C幢4楼弱电间</w:t>
            </w:r>
          </w:p>
        </w:tc>
      </w:tr>
      <w:tr w14:paraId="5BA1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6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7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南校生环学院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C幢5楼弱电间</w:t>
            </w:r>
          </w:p>
        </w:tc>
      </w:tr>
      <w:tr w14:paraId="465D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6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C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A幢1楼弱电间</w:t>
            </w:r>
          </w:p>
        </w:tc>
      </w:tr>
      <w:tr w14:paraId="7D12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F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B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A幢2楼弱电间</w:t>
            </w:r>
          </w:p>
        </w:tc>
      </w:tr>
      <w:tr w14:paraId="0E45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2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8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A幢3楼弱电间</w:t>
            </w:r>
          </w:p>
        </w:tc>
      </w:tr>
      <w:tr w14:paraId="0A0B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A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A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A幢4楼弱电间</w:t>
            </w:r>
          </w:p>
        </w:tc>
      </w:tr>
      <w:tr w14:paraId="1096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C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7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A幢5楼弱电间</w:t>
            </w:r>
          </w:p>
        </w:tc>
      </w:tr>
      <w:tr w14:paraId="2584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5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7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B幢1楼弱电间</w:t>
            </w:r>
          </w:p>
        </w:tc>
      </w:tr>
      <w:tr w14:paraId="3C48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C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1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B幢2楼弱电间</w:t>
            </w:r>
          </w:p>
        </w:tc>
      </w:tr>
      <w:tr w14:paraId="5EE5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D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C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B幢3楼弱电间</w:t>
            </w:r>
          </w:p>
        </w:tc>
      </w:tr>
      <w:tr w14:paraId="096E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1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3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B幢4楼弱电间</w:t>
            </w:r>
          </w:p>
        </w:tc>
      </w:tr>
      <w:tr w14:paraId="3D35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3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B幢5楼弱电间</w:t>
            </w:r>
          </w:p>
        </w:tc>
      </w:tr>
      <w:tr w14:paraId="35CC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F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B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C幢1楼弱电间</w:t>
            </w:r>
          </w:p>
        </w:tc>
      </w:tr>
      <w:tr w14:paraId="50F1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5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9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7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C幢2楼弱电间</w:t>
            </w:r>
          </w:p>
        </w:tc>
      </w:tr>
      <w:tr w14:paraId="27A9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E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5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C幢3楼弱电间</w:t>
            </w:r>
          </w:p>
        </w:tc>
      </w:tr>
      <w:tr w14:paraId="6AB7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5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7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C幢4楼弱电间</w:t>
            </w:r>
          </w:p>
        </w:tc>
      </w:tr>
      <w:tr w14:paraId="627C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6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8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南校化材学院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4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C幢5楼弱电间</w:t>
            </w:r>
          </w:p>
        </w:tc>
      </w:tr>
      <w:tr w14:paraId="45ED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E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体育看台（西操场）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8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看台内机柜</w:t>
            </w:r>
          </w:p>
        </w:tc>
      </w:tr>
      <w:tr w14:paraId="4B26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5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8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1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2楼弱电间</w:t>
            </w:r>
          </w:p>
        </w:tc>
      </w:tr>
      <w:tr w14:paraId="48CE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9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岩松堂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1楼弱电间</w:t>
            </w:r>
          </w:p>
        </w:tc>
      </w:tr>
      <w:tr w14:paraId="41C7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7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制笔实验室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A幢101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6C7D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9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制笔实验室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B幢101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内机柜</w:t>
            </w:r>
          </w:p>
        </w:tc>
      </w:tr>
      <w:tr w14:paraId="4618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F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机电实训中心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E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1楼弱电间</w:t>
            </w:r>
          </w:p>
        </w:tc>
      </w:tr>
      <w:tr w14:paraId="1807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3F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南校共 63个</w:t>
            </w:r>
          </w:p>
        </w:tc>
      </w:tr>
      <w:tr w14:paraId="3524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C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北校</w:t>
            </w:r>
          </w:p>
        </w:tc>
      </w:tr>
      <w:tr w14:paraId="56AF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北校行政楼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320弱电间</w:t>
            </w:r>
          </w:p>
        </w:tc>
      </w:tr>
      <w:tr w14:paraId="1094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4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205弱电间</w:t>
            </w:r>
          </w:p>
        </w:tc>
      </w:tr>
      <w:tr w14:paraId="117A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7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3楼弱电间</w:t>
            </w:r>
          </w:p>
        </w:tc>
      </w:tr>
      <w:tr w14:paraId="71F6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9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商学院（信息楼）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A幢1楼弱电间</w:t>
            </w:r>
          </w:p>
        </w:tc>
      </w:tr>
      <w:tr w14:paraId="77DF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4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E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商学院（信息楼）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3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A幢2楼弱电间</w:t>
            </w:r>
          </w:p>
        </w:tc>
      </w:tr>
      <w:tr w14:paraId="5FF8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0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商学院（信息楼）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A幢6楼弱电间</w:t>
            </w:r>
          </w:p>
        </w:tc>
      </w:tr>
      <w:tr w14:paraId="3AF8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3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商学院（信息楼）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B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A幢6楼609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区域汇聚机房</w:t>
            </w:r>
          </w:p>
        </w:tc>
      </w:tr>
      <w:tr w14:paraId="4399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D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商学院（信息楼）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B幢2楼弱电间</w:t>
            </w:r>
          </w:p>
        </w:tc>
      </w:tr>
      <w:tr w14:paraId="3B9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6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商学院（信息楼）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7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B幢5楼弱电间</w:t>
            </w:r>
          </w:p>
        </w:tc>
      </w:tr>
      <w:tr w14:paraId="0997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B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8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瓯4楼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2楼弱电间</w:t>
            </w:r>
          </w:p>
        </w:tc>
      </w:tr>
      <w:tr w14:paraId="2042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3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瓯4楼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5楼弱电间</w:t>
            </w:r>
          </w:p>
        </w:tc>
      </w:tr>
      <w:tr w14:paraId="05D3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D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瓯6楼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D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3楼弱电间</w:t>
            </w:r>
          </w:p>
        </w:tc>
      </w:tr>
      <w:tr w14:paraId="4BB4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4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瓯6楼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D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6楼弱电间</w:t>
            </w:r>
          </w:p>
        </w:tc>
      </w:tr>
      <w:tr w14:paraId="4AB4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6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6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2楼走廊东弱电间</w:t>
            </w:r>
          </w:p>
        </w:tc>
      </w:tr>
      <w:tr w14:paraId="1F72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A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8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2楼走廊西弱电间</w:t>
            </w:r>
          </w:p>
        </w:tc>
      </w:tr>
      <w:tr w14:paraId="097A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8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1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4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5楼走廊东弱电间</w:t>
            </w:r>
          </w:p>
        </w:tc>
      </w:tr>
      <w:tr w14:paraId="17E0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5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5楼走廊西弱电间</w:t>
            </w:r>
          </w:p>
        </w:tc>
      </w:tr>
      <w:tr w14:paraId="613F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6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5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3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8楼走廊东弱电间</w:t>
            </w:r>
          </w:p>
        </w:tc>
      </w:tr>
      <w:tr w14:paraId="4124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6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8楼走廊西弱电间</w:t>
            </w:r>
          </w:p>
        </w:tc>
      </w:tr>
      <w:tr w14:paraId="4C72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5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2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12楼走廊东弱电间</w:t>
            </w:r>
          </w:p>
        </w:tc>
      </w:tr>
      <w:tr w14:paraId="1274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6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瓯7楼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8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12楼走廊西弱电间</w:t>
            </w:r>
          </w:p>
        </w:tc>
      </w:tr>
      <w:tr w14:paraId="4BAF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D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瓯8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3楼弱电间</w:t>
            </w:r>
          </w:p>
        </w:tc>
      </w:tr>
      <w:tr w14:paraId="042E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9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C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大学生活动中心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A幢3楼弱电间</w:t>
            </w:r>
          </w:p>
        </w:tc>
      </w:tr>
      <w:tr w14:paraId="47B7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1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大学生活动中心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B幢2楼弱电间</w:t>
            </w:r>
          </w:p>
        </w:tc>
      </w:tr>
      <w:tr w14:paraId="002A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9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大学生活动中心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育英大礼堂1楼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机柜</w:t>
            </w:r>
          </w:p>
        </w:tc>
      </w:tr>
      <w:tr w14:paraId="66DE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C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北校共25个</w:t>
            </w:r>
          </w:p>
        </w:tc>
      </w:tr>
      <w:tr w14:paraId="46AF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6D40">
            <w:pPr>
              <w:tabs>
                <w:tab w:val="left" w:pos="1569"/>
                <w:tab w:val="center" w:pos="4389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南北校总计（6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+25=8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个）</w:t>
            </w:r>
          </w:p>
        </w:tc>
      </w:tr>
    </w:tbl>
    <w:p w14:paraId="30695973">
      <w:pPr>
        <w:pStyle w:val="10"/>
        <w:snapToGrid w:val="0"/>
        <w:spacing w:before="120" w:after="120" w:line="360" w:lineRule="auto"/>
        <w:ind w:firstLine="600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br w:type="page"/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  <w:bookmarkEnd w:id="0"/>
    </w:p>
    <w:p w14:paraId="2974678E"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 w14:paraId="7A4C5758"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 w14:paraId="000B12CE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0D7C5309"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 w14:paraId="0FE1C5B2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58A9095A"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 w14:paraId="6A136C08"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07B349D3"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2A188B22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50A9DADF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4445C28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70F5CD6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7D59A84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 w14:paraId="08AC6E76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 w14:paraId="5697EEFF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 w14:paraId="0785C060">
      <w:pPr>
        <w:pStyle w:val="5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 w14:paraId="08CC9B36"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 w14:paraId="12A23A42"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 w14:paraId="3862330B"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 w14:paraId="619EC7CA"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 w14:paraId="5775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 w14:paraId="0A5C3A95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13C8B002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4560068A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7D203A0A"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 w14:paraId="23400739"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 w14:paraId="0FD820C0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0EBF13D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7C82543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80ED062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E2FD2BB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2C24BA5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DE518EA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979390C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 w14:paraId="4B6D21BD"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 w14:paraId="799C1B35"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 w14:paraId="174608D3"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 w14:paraId="3A297577"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 w14:paraId="14700B8A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 w14:paraId="40FC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 w14:paraId="21DD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 w14:paraId="1DF27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 w14:paraId="5395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 w14:paraId="1AF5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 w14:paraId="5A74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 w14:paraId="3AD5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 w14:paraId="4BC87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 w14:paraId="57C2B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 w14:paraId="7EDD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 w14:paraId="330D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 w14:paraId="4458E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 w14:paraId="11BD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 w14:paraId="40F5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 w14:paraId="75F8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 w14:paraId="6CCC7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 w14:paraId="13533FE6">
      <w:pPr>
        <w:pStyle w:val="10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 w14:paraId="1BBAD2A0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 w14:paraId="12F7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 w14:paraId="5BD6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 w14:paraId="4A715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 w14:paraId="2A322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 w14:paraId="0FB8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 w14:paraId="1D6B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 w14:paraId="011E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 w14:paraId="4179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 w14:paraId="7709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 w14:paraId="5FF6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 w14:paraId="20DC0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 w14:paraId="2DA0B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 w14:paraId="18B9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 w14:paraId="02D6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 w14:paraId="187E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 w14:paraId="49B4A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 w14:paraId="276FBCD3"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 w14:paraId="27CE6201"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 w14:paraId="5322AC12"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 w14:paraId="1D87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 w14:paraId="1FE3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 w14:paraId="207C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 w14:paraId="712C2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 w14:paraId="0A58E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 w14:paraId="3A245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 w14:paraId="0C368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 w14:paraId="3D745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 w14:paraId="6C4E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 w14:paraId="1FFE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 w14:paraId="55F3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 w14:paraId="682F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 w14:paraId="46A1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 w14:paraId="16D0F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 w14:paraId="74EB0886">
      <w:pPr>
        <w:pStyle w:val="10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 w14:paraId="769BC3C0"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 w14:paraId="2E352DAE"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 w14:paraId="13739C46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 w14:paraId="3F58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 w14:paraId="19C40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 w14:paraId="5734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 w14:paraId="70EAF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 w14:paraId="3D26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 w14:paraId="26B4C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 w14:paraId="49B1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 w14:paraId="033FD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 w14:paraId="72C1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 w14:paraId="23D1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 w14:paraId="05EA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 w14:paraId="1A410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 w14:paraId="01DD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 w14:paraId="141B0289"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 w14:paraId="60F7ED47"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 w14:paraId="6F9A3714"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 w14:paraId="1CAB7E30"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 w14:paraId="40AABC32"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 w14:paraId="36067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3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26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5F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 w14:paraId="3690CC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5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63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E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 w14:paraId="0067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 w14:paraId="47AE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 w14:paraId="0CD6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 w14:paraId="2F9F4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 w14:paraId="25A3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 w14:paraId="7325D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 w14:paraId="3D1E3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 w14:paraId="2A15F099">
      <w:pPr>
        <w:pStyle w:val="10"/>
        <w:snapToGrid w:val="0"/>
        <w:spacing w:beforeLines="0" w:afterLines="0" w:line="360" w:lineRule="auto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</w:t>
      </w:r>
    </w:p>
    <w:p w14:paraId="1C469BF6">
      <w:pPr>
        <w:pStyle w:val="10"/>
        <w:snapToGrid w:val="0"/>
        <w:spacing w:beforeLines="0" w:afterLines="0" w:line="360" w:lineRule="auto"/>
        <w:ind w:firstLine="643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 w14:paraId="3DA7EF22">
      <w:pPr>
        <w:snapToGrid w:val="0"/>
        <w:spacing w:before="50" w:after="50"/>
        <w:ind w:firstLine="315" w:firstLineChars="150"/>
        <w:rPr>
          <w:rFonts w:hAnsi="宋体"/>
          <w:szCs w:val="21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pPr w:leftFromText="180" w:rightFromText="180" w:vertAnchor="text" w:horzAnchor="page" w:tblpX="1581" w:tblpY="4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75"/>
        <w:gridCol w:w="1336"/>
        <w:gridCol w:w="1336"/>
        <w:gridCol w:w="1036"/>
        <w:gridCol w:w="1036"/>
      </w:tblGrid>
      <w:tr w14:paraId="33E0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352" w:type="pct"/>
            <w:noWrap w:val="0"/>
            <w:vAlign w:val="center"/>
          </w:tcPr>
          <w:p w14:paraId="3B1E2632"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863" w:type="pct"/>
            <w:noWrap w:val="0"/>
            <w:vAlign w:val="center"/>
          </w:tcPr>
          <w:p w14:paraId="34A3EE1E"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名称</w:t>
            </w:r>
          </w:p>
        </w:tc>
        <w:tc>
          <w:tcPr>
            <w:tcW w:w="784" w:type="pct"/>
            <w:noWrap w:val="0"/>
            <w:vAlign w:val="center"/>
          </w:tcPr>
          <w:p w14:paraId="461D044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784" w:type="pct"/>
            <w:noWrap w:val="0"/>
            <w:vAlign w:val="center"/>
          </w:tcPr>
          <w:p w14:paraId="086D001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单位</w:t>
            </w:r>
          </w:p>
        </w:tc>
        <w:tc>
          <w:tcPr>
            <w:tcW w:w="608" w:type="pct"/>
            <w:noWrap w:val="0"/>
            <w:vAlign w:val="center"/>
          </w:tcPr>
          <w:p w14:paraId="6DE8CB4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 w14:paraId="4157A35A"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单价</w:t>
            </w:r>
          </w:p>
        </w:tc>
        <w:tc>
          <w:tcPr>
            <w:tcW w:w="608" w:type="pct"/>
            <w:noWrap w:val="0"/>
            <w:vAlign w:val="center"/>
          </w:tcPr>
          <w:p w14:paraId="0274504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 w14:paraId="1711A58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合价</w:t>
            </w:r>
          </w:p>
        </w:tc>
      </w:tr>
      <w:tr w14:paraId="329B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352" w:type="pct"/>
            <w:noWrap w:val="0"/>
            <w:vAlign w:val="center"/>
          </w:tcPr>
          <w:p w14:paraId="778EC20E">
            <w:pPr>
              <w:pStyle w:val="6"/>
              <w:adjustRightInd w:val="0"/>
              <w:snapToGrid w:val="0"/>
              <w:spacing w:before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863" w:type="pct"/>
            <w:noWrap w:val="0"/>
            <w:vAlign w:val="center"/>
          </w:tcPr>
          <w:p w14:paraId="1FD4DD28"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442AF17D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2B7F27F1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17C783FE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37AFE52B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58EA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352" w:type="pct"/>
            <w:noWrap w:val="0"/>
            <w:vAlign w:val="center"/>
          </w:tcPr>
          <w:p w14:paraId="528D50B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863" w:type="pct"/>
            <w:noWrap w:val="0"/>
            <w:vAlign w:val="center"/>
          </w:tcPr>
          <w:p w14:paraId="151A028F"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07DE1C29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0843EAC5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3D71D3B4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665A47E3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6AC5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 w14:paraId="159C2B2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863" w:type="pct"/>
            <w:noWrap w:val="0"/>
            <w:vAlign w:val="center"/>
          </w:tcPr>
          <w:p w14:paraId="3356B848"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6811C090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02DAD44C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6084EBA9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3A4C6D3D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502A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 w14:paraId="198AE98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863" w:type="pct"/>
            <w:noWrap w:val="0"/>
            <w:vAlign w:val="center"/>
          </w:tcPr>
          <w:p w14:paraId="50B38944"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6BFCA09A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 w14:paraId="6D65DB10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7E763224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 w14:paraId="3CE695DA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 w14:paraId="18C0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999" w:type="pct"/>
            <w:gridSpan w:val="3"/>
            <w:noWrap w:val="0"/>
            <w:vAlign w:val="center"/>
          </w:tcPr>
          <w:p w14:paraId="39053615"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</w:rPr>
              <w:t>报价</w:t>
            </w:r>
          </w:p>
        </w:tc>
        <w:tc>
          <w:tcPr>
            <w:tcW w:w="2000" w:type="pct"/>
            <w:gridSpan w:val="3"/>
            <w:noWrap w:val="0"/>
            <w:vAlign w:val="center"/>
          </w:tcPr>
          <w:p w14:paraId="7C202AF1"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</w:tbl>
    <w:p w14:paraId="10B18C3A">
      <w:pPr>
        <w:snapToGrid w:val="0"/>
        <w:spacing w:before="50" w:after="50"/>
        <w:rPr>
          <w:rFonts w:hint="eastAsia" w:ascii="宋体" w:hAnsi="宋体"/>
        </w:rPr>
      </w:pPr>
    </w:p>
    <w:p w14:paraId="3E322A39">
      <w:pPr>
        <w:snapToGrid w:val="0"/>
        <w:spacing w:before="50" w:after="50"/>
        <w:ind w:firstLine="480"/>
        <w:rPr>
          <w:rFonts w:ascii="宋体" w:hAnsi="宋体"/>
          <w:spacing w:val="20"/>
          <w:szCs w:val="20"/>
          <w:u w:val="single"/>
        </w:rPr>
      </w:pP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或授权委托人</w:t>
      </w:r>
      <w:r>
        <w:rPr>
          <w:rFonts w:hint="eastAsia" w:ascii="宋体" w:hAnsi="宋体"/>
          <w:spacing w:val="20"/>
        </w:rPr>
        <w:t>签名或盖章：</w:t>
      </w:r>
      <w:r>
        <w:rPr>
          <w:rFonts w:ascii="宋体" w:hAnsi="宋体"/>
          <w:spacing w:val="20"/>
          <w:u w:val="single"/>
        </w:rPr>
        <w:t xml:space="preserve">        </w:t>
      </w:r>
    </w:p>
    <w:p w14:paraId="0A51EAF3">
      <w:pPr>
        <w:snapToGrid w:val="0"/>
        <w:spacing w:before="50" w:after="50"/>
        <w:ind w:firstLine="560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供应商盖章：</w:t>
      </w:r>
      <w:r>
        <w:rPr>
          <w:rFonts w:ascii="宋体" w:hAnsi="宋体"/>
          <w:spacing w:val="20"/>
          <w:u w:val="single"/>
        </w:rPr>
        <w:t xml:space="preserve">            </w:t>
      </w:r>
      <w:r>
        <w:rPr>
          <w:rFonts w:ascii="宋体" w:hAnsi="宋体"/>
          <w:spacing w:val="20"/>
        </w:rPr>
        <w:t xml:space="preserve">              </w:t>
      </w:r>
    </w:p>
    <w:p w14:paraId="0666B627">
      <w:pPr>
        <w:snapToGrid w:val="0"/>
        <w:spacing w:before="50" w:after="50"/>
        <w:ind w:firstLine="560"/>
        <w:rPr>
          <w:rFonts w:ascii="宋体" w:hAnsi="宋体"/>
          <w:szCs w:val="20"/>
        </w:rPr>
      </w:pPr>
      <w:r>
        <w:rPr>
          <w:rFonts w:hint="eastAsia" w:ascii="宋体" w:hAnsi="宋体"/>
          <w:spacing w:val="20"/>
        </w:rPr>
        <w:t>日</w:t>
      </w:r>
      <w:r>
        <w:rPr>
          <w:rFonts w:ascii="宋体" w:hAnsi="宋体"/>
          <w:spacing w:val="20"/>
        </w:rPr>
        <w:t xml:space="preserve">  </w:t>
      </w:r>
      <w:r>
        <w:rPr>
          <w:rFonts w:hint="eastAsia" w:ascii="宋体" w:hAnsi="宋体"/>
          <w:spacing w:val="20"/>
        </w:rPr>
        <w:t>期：</w:t>
      </w:r>
      <w:r>
        <w:rPr>
          <w:rFonts w:ascii="宋体" w:hAnsi="宋体"/>
          <w:spacing w:val="20"/>
          <w:u w:val="single"/>
        </w:rPr>
        <w:t xml:space="preserve">          </w:t>
      </w:r>
    </w:p>
    <w:p w14:paraId="098DCDBE">
      <w:pPr>
        <w:snapToGrid w:val="0"/>
        <w:spacing w:before="50" w:after="50"/>
        <w:rPr>
          <w:rFonts w:hint="eastAsia" w:ascii="宋体" w:hAnsi="宋体" w:cs="宋体"/>
          <w:szCs w:val="20"/>
        </w:rPr>
      </w:pPr>
    </w:p>
    <w:p w14:paraId="11880349"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 w:val="32"/>
          <w:szCs w:val="20"/>
        </w:rPr>
        <w:br w:type="page"/>
      </w:r>
      <w:r>
        <w:rPr>
          <w:rFonts w:hint="eastAsia" w:ascii="宋体" w:hAnsi="宋体" w:cs="宋体"/>
          <w:b/>
        </w:rPr>
        <w:t>附件：技术响应表格式</w:t>
      </w:r>
    </w:p>
    <w:p w14:paraId="2F42919E"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 w14:paraId="26A7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7E9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0A0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8DF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12B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 w14:paraId="79C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C61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C1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F62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F51C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 w14:paraId="148C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CBF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6E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ED4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39CC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4962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D3A6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A0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79AB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457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6C1D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024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8A6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E7C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F8CE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71D9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635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EE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F56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FF6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0911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C87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56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6347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FC9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2A04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284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9C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198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46CE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 w14:paraId="51F96D8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 w14:paraId="51672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 w14:paraId="6AE2E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 w14:paraId="29CFC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 w14:paraId="56DB8E0E">
      <w:pPr>
        <w:pStyle w:val="10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9E77"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46</w:t>
    </w:r>
    <w:r>
      <w:fldChar w:fldCharType="end"/>
    </w:r>
  </w:p>
  <w:p w14:paraId="729802D7"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 w14:paraId="251A9EB8"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EBD2C">
    <w:pPr>
      <w:pStyle w:val="12"/>
      <w:framePr w:wrap="around" w:vAnchor="text" w:hAnchor="margin" w:xAlign="center" w:y="1"/>
      <w:ind w:firstLine="360"/>
      <w:rPr>
        <w:rStyle w:val="20"/>
      </w:rPr>
    </w:pPr>
    <w:r>
      <w:rPr>
        <w:rStyle w:val="20"/>
      </w:rPr>
      <w:t>PAGE  55</w:t>
    </w:r>
  </w:p>
  <w:p w14:paraId="03124CAE">
    <w:pPr>
      <w:pStyle w:val="12"/>
      <w:ind w:right="360" w:firstLine="360"/>
    </w:pPr>
  </w:p>
  <w:p w14:paraId="7354CC52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9432B"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50</w:t>
    </w:r>
    <w:r>
      <w:fldChar w:fldCharType="end"/>
    </w:r>
  </w:p>
  <w:p w14:paraId="104E4B52"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456F1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E650D"/>
    <w:multiLevelType w:val="singleLevel"/>
    <w:tmpl w:val="910E6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39F1CB"/>
    <w:multiLevelType w:val="singleLevel"/>
    <w:tmpl w:val="7139F1C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TJmZGRkYTQ1MGIyYjViNWM2MDczOGVhM2JmOGUifQ=="/>
  </w:docVars>
  <w:rsids>
    <w:rsidRoot w:val="00860DF0"/>
    <w:rsid w:val="00016FDD"/>
    <w:rsid w:val="000C4B5C"/>
    <w:rsid w:val="000D7131"/>
    <w:rsid w:val="000F06D2"/>
    <w:rsid w:val="000F4753"/>
    <w:rsid w:val="00133B88"/>
    <w:rsid w:val="00140873"/>
    <w:rsid w:val="00145CFC"/>
    <w:rsid w:val="001513F9"/>
    <w:rsid w:val="00153E95"/>
    <w:rsid w:val="00182862"/>
    <w:rsid w:val="001B3039"/>
    <w:rsid w:val="001C23F9"/>
    <w:rsid w:val="001C4D5C"/>
    <w:rsid w:val="001F5C7C"/>
    <w:rsid w:val="001F65FB"/>
    <w:rsid w:val="00201890"/>
    <w:rsid w:val="00206053"/>
    <w:rsid w:val="00215C78"/>
    <w:rsid w:val="00220865"/>
    <w:rsid w:val="00235EA2"/>
    <w:rsid w:val="00242BA0"/>
    <w:rsid w:val="00250172"/>
    <w:rsid w:val="002648FE"/>
    <w:rsid w:val="00291974"/>
    <w:rsid w:val="00292C57"/>
    <w:rsid w:val="002A1FA2"/>
    <w:rsid w:val="002C0A97"/>
    <w:rsid w:val="002E132F"/>
    <w:rsid w:val="002E17FD"/>
    <w:rsid w:val="002E208F"/>
    <w:rsid w:val="00300CEF"/>
    <w:rsid w:val="00301802"/>
    <w:rsid w:val="00304DA3"/>
    <w:rsid w:val="0031500C"/>
    <w:rsid w:val="00315FC3"/>
    <w:rsid w:val="00321EDE"/>
    <w:rsid w:val="00323270"/>
    <w:rsid w:val="00333290"/>
    <w:rsid w:val="00350AD7"/>
    <w:rsid w:val="0036059C"/>
    <w:rsid w:val="00374CAF"/>
    <w:rsid w:val="00386BD2"/>
    <w:rsid w:val="003A20BE"/>
    <w:rsid w:val="003D6B66"/>
    <w:rsid w:val="003F1CE8"/>
    <w:rsid w:val="0040352B"/>
    <w:rsid w:val="004109CD"/>
    <w:rsid w:val="004142A6"/>
    <w:rsid w:val="00421C93"/>
    <w:rsid w:val="004223B3"/>
    <w:rsid w:val="00432608"/>
    <w:rsid w:val="0044486F"/>
    <w:rsid w:val="00455822"/>
    <w:rsid w:val="00477031"/>
    <w:rsid w:val="004854CE"/>
    <w:rsid w:val="004A13F5"/>
    <w:rsid w:val="004A2121"/>
    <w:rsid w:val="004A6BC8"/>
    <w:rsid w:val="004C123A"/>
    <w:rsid w:val="004C19D8"/>
    <w:rsid w:val="004E4A65"/>
    <w:rsid w:val="00500191"/>
    <w:rsid w:val="0050078D"/>
    <w:rsid w:val="005010C5"/>
    <w:rsid w:val="00507264"/>
    <w:rsid w:val="00516D2B"/>
    <w:rsid w:val="00524E03"/>
    <w:rsid w:val="00551FCD"/>
    <w:rsid w:val="00552CF8"/>
    <w:rsid w:val="00556D93"/>
    <w:rsid w:val="00561598"/>
    <w:rsid w:val="005628F9"/>
    <w:rsid w:val="005773FA"/>
    <w:rsid w:val="005A700A"/>
    <w:rsid w:val="005B286E"/>
    <w:rsid w:val="005B73E7"/>
    <w:rsid w:val="005E0A25"/>
    <w:rsid w:val="00655C54"/>
    <w:rsid w:val="00676F7A"/>
    <w:rsid w:val="006B74F2"/>
    <w:rsid w:val="006C1B32"/>
    <w:rsid w:val="006C2146"/>
    <w:rsid w:val="006E3149"/>
    <w:rsid w:val="00704529"/>
    <w:rsid w:val="00755B70"/>
    <w:rsid w:val="00765F7D"/>
    <w:rsid w:val="007977CC"/>
    <w:rsid w:val="007A0D56"/>
    <w:rsid w:val="007A1117"/>
    <w:rsid w:val="007A4033"/>
    <w:rsid w:val="007A43BB"/>
    <w:rsid w:val="007B0C5D"/>
    <w:rsid w:val="007B4CB8"/>
    <w:rsid w:val="007D0ABE"/>
    <w:rsid w:val="007E50B4"/>
    <w:rsid w:val="007F1B1B"/>
    <w:rsid w:val="008121F5"/>
    <w:rsid w:val="0082198D"/>
    <w:rsid w:val="0082383C"/>
    <w:rsid w:val="0084220D"/>
    <w:rsid w:val="008513C0"/>
    <w:rsid w:val="00851DD3"/>
    <w:rsid w:val="00860DF0"/>
    <w:rsid w:val="008841F8"/>
    <w:rsid w:val="00886A78"/>
    <w:rsid w:val="00893430"/>
    <w:rsid w:val="008959D6"/>
    <w:rsid w:val="00897A95"/>
    <w:rsid w:val="008B7B46"/>
    <w:rsid w:val="008C7C9F"/>
    <w:rsid w:val="008E3EC1"/>
    <w:rsid w:val="009070E5"/>
    <w:rsid w:val="00933670"/>
    <w:rsid w:val="00935198"/>
    <w:rsid w:val="0094136C"/>
    <w:rsid w:val="009673BB"/>
    <w:rsid w:val="00967F24"/>
    <w:rsid w:val="0097530C"/>
    <w:rsid w:val="00980E92"/>
    <w:rsid w:val="0098132D"/>
    <w:rsid w:val="009A0BF2"/>
    <w:rsid w:val="009B1E2C"/>
    <w:rsid w:val="00A06EE2"/>
    <w:rsid w:val="00A6604F"/>
    <w:rsid w:val="00A824CE"/>
    <w:rsid w:val="00A8288E"/>
    <w:rsid w:val="00A84005"/>
    <w:rsid w:val="00A908A1"/>
    <w:rsid w:val="00A91D8C"/>
    <w:rsid w:val="00A97085"/>
    <w:rsid w:val="00AB16E7"/>
    <w:rsid w:val="00AD05A5"/>
    <w:rsid w:val="00AD08C0"/>
    <w:rsid w:val="00AD21EB"/>
    <w:rsid w:val="00AD7729"/>
    <w:rsid w:val="00AF4EEC"/>
    <w:rsid w:val="00B11008"/>
    <w:rsid w:val="00B3219C"/>
    <w:rsid w:val="00B47123"/>
    <w:rsid w:val="00B52A2A"/>
    <w:rsid w:val="00B71BAA"/>
    <w:rsid w:val="00BA0454"/>
    <w:rsid w:val="00BB5147"/>
    <w:rsid w:val="00BD06BC"/>
    <w:rsid w:val="00BD2061"/>
    <w:rsid w:val="00C3331F"/>
    <w:rsid w:val="00C351D7"/>
    <w:rsid w:val="00C51DC1"/>
    <w:rsid w:val="00C552AA"/>
    <w:rsid w:val="00C86542"/>
    <w:rsid w:val="00C95D50"/>
    <w:rsid w:val="00CB0EF4"/>
    <w:rsid w:val="00CB4FA8"/>
    <w:rsid w:val="00CD581C"/>
    <w:rsid w:val="00D147F5"/>
    <w:rsid w:val="00D2195D"/>
    <w:rsid w:val="00D302EB"/>
    <w:rsid w:val="00D64C0B"/>
    <w:rsid w:val="00D80CAA"/>
    <w:rsid w:val="00D8118C"/>
    <w:rsid w:val="00D9108C"/>
    <w:rsid w:val="00DA1B58"/>
    <w:rsid w:val="00DD04E8"/>
    <w:rsid w:val="00DD1763"/>
    <w:rsid w:val="00DD6AB7"/>
    <w:rsid w:val="00DF3EDB"/>
    <w:rsid w:val="00DF7368"/>
    <w:rsid w:val="00E00B3A"/>
    <w:rsid w:val="00E0410E"/>
    <w:rsid w:val="00E073EF"/>
    <w:rsid w:val="00E15493"/>
    <w:rsid w:val="00E229D5"/>
    <w:rsid w:val="00E4652B"/>
    <w:rsid w:val="00E53821"/>
    <w:rsid w:val="00E871A0"/>
    <w:rsid w:val="00EB3BF4"/>
    <w:rsid w:val="00EE47F1"/>
    <w:rsid w:val="00EE7A53"/>
    <w:rsid w:val="00F07BAD"/>
    <w:rsid w:val="00F66F98"/>
    <w:rsid w:val="00F85C81"/>
    <w:rsid w:val="00F85D0E"/>
    <w:rsid w:val="00F85D99"/>
    <w:rsid w:val="00FC2808"/>
    <w:rsid w:val="00FC5530"/>
    <w:rsid w:val="00FE586E"/>
    <w:rsid w:val="00FF6499"/>
    <w:rsid w:val="025556B1"/>
    <w:rsid w:val="032A7AAB"/>
    <w:rsid w:val="06930B64"/>
    <w:rsid w:val="0847446F"/>
    <w:rsid w:val="08B952F3"/>
    <w:rsid w:val="08CB1388"/>
    <w:rsid w:val="08CC7F36"/>
    <w:rsid w:val="0CC7124D"/>
    <w:rsid w:val="0FF9341D"/>
    <w:rsid w:val="114B5DD8"/>
    <w:rsid w:val="13832DDA"/>
    <w:rsid w:val="14B7145E"/>
    <w:rsid w:val="15C41B7A"/>
    <w:rsid w:val="15DA63DD"/>
    <w:rsid w:val="16027A14"/>
    <w:rsid w:val="16873CDC"/>
    <w:rsid w:val="173914C5"/>
    <w:rsid w:val="181A380D"/>
    <w:rsid w:val="194261DC"/>
    <w:rsid w:val="1AFF584C"/>
    <w:rsid w:val="1B337F53"/>
    <w:rsid w:val="1E9B07AE"/>
    <w:rsid w:val="1EA87CCA"/>
    <w:rsid w:val="1EAB331C"/>
    <w:rsid w:val="1ECC4081"/>
    <w:rsid w:val="20203D51"/>
    <w:rsid w:val="219D4E15"/>
    <w:rsid w:val="227B4D5E"/>
    <w:rsid w:val="23623E97"/>
    <w:rsid w:val="24957BA2"/>
    <w:rsid w:val="29B01B7D"/>
    <w:rsid w:val="29FA4941"/>
    <w:rsid w:val="2A591430"/>
    <w:rsid w:val="2ACD73D7"/>
    <w:rsid w:val="2D4419A1"/>
    <w:rsid w:val="2E032748"/>
    <w:rsid w:val="2E821B90"/>
    <w:rsid w:val="2F3A21D2"/>
    <w:rsid w:val="31147073"/>
    <w:rsid w:val="31745006"/>
    <w:rsid w:val="36540A9D"/>
    <w:rsid w:val="366C4FC4"/>
    <w:rsid w:val="366E7B02"/>
    <w:rsid w:val="374E1D0F"/>
    <w:rsid w:val="386F350A"/>
    <w:rsid w:val="388810C2"/>
    <w:rsid w:val="3980681E"/>
    <w:rsid w:val="3CCC6286"/>
    <w:rsid w:val="3D200075"/>
    <w:rsid w:val="3DC73D4B"/>
    <w:rsid w:val="3FFB5D47"/>
    <w:rsid w:val="402D20FE"/>
    <w:rsid w:val="40681ED7"/>
    <w:rsid w:val="40A66E4F"/>
    <w:rsid w:val="425B0C19"/>
    <w:rsid w:val="43934628"/>
    <w:rsid w:val="45DC69CF"/>
    <w:rsid w:val="463A5BFA"/>
    <w:rsid w:val="479E44CF"/>
    <w:rsid w:val="47D87A7D"/>
    <w:rsid w:val="4B9719AF"/>
    <w:rsid w:val="4D9821FB"/>
    <w:rsid w:val="4E2C60A5"/>
    <w:rsid w:val="508C4B60"/>
    <w:rsid w:val="516C714F"/>
    <w:rsid w:val="52945C92"/>
    <w:rsid w:val="533F1C3E"/>
    <w:rsid w:val="53D25D08"/>
    <w:rsid w:val="53DF24DA"/>
    <w:rsid w:val="554051FA"/>
    <w:rsid w:val="56A15EAE"/>
    <w:rsid w:val="57324D13"/>
    <w:rsid w:val="577D507A"/>
    <w:rsid w:val="59396165"/>
    <w:rsid w:val="599F0BCF"/>
    <w:rsid w:val="5BDC188E"/>
    <w:rsid w:val="63D03157"/>
    <w:rsid w:val="63EB28AE"/>
    <w:rsid w:val="64167F60"/>
    <w:rsid w:val="65020EFD"/>
    <w:rsid w:val="67775E45"/>
    <w:rsid w:val="67B86B5B"/>
    <w:rsid w:val="689A2887"/>
    <w:rsid w:val="6A7C6B6E"/>
    <w:rsid w:val="6D132715"/>
    <w:rsid w:val="6EFA43F3"/>
    <w:rsid w:val="6FFE1DDE"/>
    <w:rsid w:val="711824FB"/>
    <w:rsid w:val="72213C85"/>
    <w:rsid w:val="7605042A"/>
    <w:rsid w:val="76492CF4"/>
    <w:rsid w:val="766A4C29"/>
    <w:rsid w:val="77166646"/>
    <w:rsid w:val="77471D30"/>
    <w:rsid w:val="77AF4A15"/>
    <w:rsid w:val="788D5058"/>
    <w:rsid w:val="7B695939"/>
    <w:rsid w:val="7B9F4B86"/>
    <w:rsid w:val="7D7669C8"/>
    <w:rsid w:val="7EEA3C10"/>
    <w:rsid w:val="F5F7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11">
    <w:name w:val="Body Text Indent 2"/>
    <w:basedOn w:val="1"/>
    <w:qFormat/>
    <w:uiPriority w:val="0"/>
    <w:pPr>
      <w:ind w:firstLine="465"/>
    </w:pPr>
    <w:rPr>
      <w:bCs/>
      <w:sz w:val="2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460" w:lineRule="atLeast"/>
      <w:ind w:left="855"/>
    </w:pPr>
    <w:rPr>
      <w:sz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8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2 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23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4">
    <w:name w:val="页脚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13"/>
    <w:qFormat/>
    <w:uiPriority w:val="0"/>
    <w:rPr>
      <w:kern w:val="2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，首行缩进"/>
    <w:basedOn w:val="12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clear" w:pos="4153"/>
        <w:tab w:val="clear" w:pos="8306"/>
      </w:tabs>
      <w:snapToGrid/>
      <w:spacing w:line="360" w:lineRule="auto"/>
      <w:ind w:firstLine="24"/>
    </w:pPr>
    <w:rPr>
      <w:rFonts w:ascii="仿宋_GB2312" w:hAnsi="新宋体" w:eastAsia="仿宋_GB2312"/>
      <w:kern w:val="0"/>
      <w:sz w:val="28"/>
      <w:szCs w:val="28"/>
      <w:lang w:val="de-DE"/>
    </w:rPr>
  </w:style>
  <w:style w:type="character" w:customStyle="1" w:styleId="28">
    <w:name w:val="ql-font-timesnewroman"/>
    <w:qFormat/>
    <w:uiPriority w:val="0"/>
  </w:style>
  <w:style w:type="paragraph" w:customStyle="1" w:styleId="2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BodyText"/>
    <w:basedOn w:val="1"/>
    <w:qFormat/>
    <w:uiPriority w:val="0"/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17</Pages>
  <Words>5252</Words>
  <Characters>6076</Characters>
  <Lines>6</Lines>
  <Paragraphs>1</Paragraphs>
  <TotalTime>8</TotalTime>
  <ScaleCrop>false</ScaleCrop>
  <LinksUpToDate>false</LinksUpToDate>
  <CharactersWithSpaces>7401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2016-08-25T09:42:00Z</dcterms:created>
  <dc:creator>微软用户</dc:creator>
  <cp:lastModifiedBy>月旦</cp:lastModifiedBy>
  <cp:lastPrinted>2016-09-04T01:52:00Z</cp:lastPrinted>
  <dcterms:modified xsi:type="dcterms:W3CDTF">2024-08-01T10:27:35Z</dcterms:modified>
  <dc:title>建工学院桌椅采购竞争性谈判公告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FC183A7154E344B0BBF7A4C52CBDA822_13</vt:lpwstr>
  </property>
</Properties>
</file>